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51A3" w14:textId="2F9250D7" w:rsidR="0023476E" w:rsidRPr="00E51F5B" w:rsidRDefault="0023476E" w:rsidP="004B6BF3">
      <w:pPr>
        <w:spacing w:before="120" w:after="120" w:line="276" w:lineRule="auto"/>
        <w:jc w:val="right"/>
        <w:rPr>
          <w:rFonts w:ascii="Arial" w:hAnsi="Arial" w:cs="Arial"/>
        </w:rPr>
      </w:pPr>
      <w:r w:rsidRPr="00E51F5B">
        <w:rPr>
          <w:rFonts w:ascii="Arial" w:hAnsi="Arial" w:cs="Arial"/>
        </w:rPr>
        <w:tab/>
      </w:r>
      <w:r w:rsidRPr="00E51F5B">
        <w:rPr>
          <w:rFonts w:ascii="Arial" w:hAnsi="Arial" w:cs="Arial"/>
        </w:rPr>
        <w:tab/>
      </w:r>
      <w:r w:rsidRPr="00E51F5B">
        <w:rPr>
          <w:rFonts w:ascii="Arial" w:hAnsi="Arial" w:cs="Arial"/>
        </w:rPr>
        <w:tab/>
      </w:r>
      <w:r w:rsidRPr="00E51F5B">
        <w:rPr>
          <w:rFonts w:ascii="Arial" w:hAnsi="Arial" w:cs="Arial"/>
        </w:rPr>
        <w:tab/>
      </w:r>
      <w:r w:rsidRPr="00E51F5B">
        <w:rPr>
          <w:rFonts w:ascii="Arial" w:hAnsi="Arial" w:cs="Arial"/>
        </w:rPr>
        <w:tab/>
      </w:r>
      <w:r w:rsidRPr="00E51F5B">
        <w:rPr>
          <w:rFonts w:ascii="Arial" w:hAnsi="Arial" w:cs="Arial"/>
        </w:rPr>
        <w:tab/>
      </w:r>
      <w:r w:rsidRPr="00E51F5B">
        <w:rPr>
          <w:rFonts w:ascii="Arial" w:hAnsi="Arial" w:cs="Arial"/>
        </w:rPr>
        <w:tab/>
      </w:r>
      <w:r w:rsidRPr="00E51F5B">
        <w:rPr>
          <w:rFonts w:ascii="Arial" w:hAnsi="Arial" w:cs="Arial"/>
        </w:rPr>
        <w:tab/>
        <w:t>Αθήνα 9 Ιουνίου 2026</w:t>
      </w:r>
    </w:p>
    <w:p w14:paraId="4E14EB30" w14:textId="77777777" w:rsidR="004B6BF3" w:rsidRPr="00E51F5B" w:rsidRDefault="004B6BF3" w:rsidP="004B6BF3">
      <w:pPr>
        <w:spacing w:before="120" w:after="120" w:line="276" w:lineRule="auto"/>
        <w:jc w:val="center"/>
        <w:rPr>
          <w:rFonts w:ascii="Arial" w:hAnsi="Arial" w:cs="Arial"/>
        </w:rPr>
      </w:pPr>
    </w:p>
    <w:p w14:paraId="591AC659" w14:textId="7338334C" w:rsidR="004B6BF3" w:rsidRPr="00E51F5B" w:rsidRDefault="0023476E" w:rsidP="004B6BF3">
      <w:pPr>
        <w:spacing w:before="120" w:after="120" w:line="276" w:lineRule="auto"/>
        <w:jc w:val="center"/>
        <w:rPr>
          <w:rFonts w:ascii="Arial" w:hAnsi="Arial" w:cs="Arial"/>
        </w:rPr>
      </w:pPr>
      <w:r w:rsidRPr="00E51F5B">
        <w:rPr>
          <w:rFonts w:ascii="Arial" w:hAnsi="Arial" w:cs="Arial"/>
        </w:rPr>
        <w:t xml:space="preserve">ΠΡΟΤΑΣΗ ΤΗΣ ΑΓΩΝΙΣΤΙΚΗΣ ΣΥΣΠΕΙΡΩΣΗΣ ΔΙΚΗΓΟΡΩΝ </w:t>
      </w:r>
    </w:p>
    <w:p w14:paraId="46E2EE50" w14:textId="7EA69E7B" w:rsidR="0023476E" w:rsidRPr="00E51F5B" w:rsidRDefault="0023476E" w:rsidP="004B6BF3">
      <w:pPr>
        <w:spacing w:before="120" w:after="120" w:line="276" w:lineRule="auto"/>
        <w:jc w:val="center"/>
        <w:rPr>
          <w:rFonts w:ascii="Arial" w:hAnsi="Arial" w:cs="Arial"/>
        </w:rPr>
      </w:pPr>
      <w:r w:rsidRPr="00E51F5B">
        <w:rPr>
          <w:rFonts w:ascii="Arial" w:hAnsi="Arial" w:cs="Arial"/>
        </w:rPr>
        <w:t>ΠΡΟΣ ΤΟ ΔΣ ΤΟΥ ΔΣΑ ΓΙΑ ΤΗΝ ΕΚΔΟΣΗ ΨΗΦΙΣΜΑΤΟΣ ΓΙΑ ΤΟ ΣΥΜΦΩΝΟ ΤΗΣ ΕΕ ΓΙΑ ΤΗ ΜΕΤΑΝΑΣΤΕΥΣΗ ΚΑΙ ΤΟ ΑΣΥΛΟ</w:t>
      </w:r>
    </w:p>
    <w:p w14:paraId="3771F055" w14:textId="0F8B88EA" w:rsidR="0023476E" w:rsidRPr="00E51F5B" w:rsidRDefault="0023476E" w:rsidP="004B6BF3">
      <w:pPr>
        <w:spacing w:before="120" w:after="120" w:line="276" w:lineRule="auto"/>
        <w:jc w:val="center"/>
        <w:rPr>
          <w:rFonts w:ascii="Arial" w:hAnsi="Arial" w:cs="Arial"/>
          <w:b/>
          <w:bCs/>
        </w:rPr>
      </w:pPr>
      <w:r w:rsidRPr="00E51F5B">
        <w:rPr>
          <w:rFonts w:ascii="Arial" w:hAnsi="Arial" w:cs="Arial"/>
          <w:b/>
          <w:bCs/>
        </w:rPr>
        <w:t>-------------------------</w:t>
      </w:r>
    </w:p>
    <w:p w14:paraId="428482D9" w14:textId="256522DD" w:rsidR="0023476E" w:rsidRPr="00E51F5B" w:rsidRDefault="00A40CCF" w:rsidP="00A40CCF">
      <w:pPr>
        <w:tabs>
          <w:tab w:val="left" w:pos="5460"/>
        </w:tabs>
        <w:spacing w:before="120" w:after="120" w:line="276" w:lineRule="auto"/>
        <w:jc w:val="both"/>
        <w:rPr>
          <w:rFonts w:ascii="Arial" w:hAnsi="Arial" w:cs="Arial"/>
        </w:rPr>
      </w:pPr>
      <w:r w:rsidRPr="00E51F5B">
        <w:rPr>
          <w:rFonts w:ascii="Arial" w:hAnsi="Arial" w:cs="Arial"/>
        </w:rPr>
        <w:tab/>
      </w:r>
    </w:p>
    <w:p w14:paraId="69DA0A3A" w14:textId="073E6D7F" w:rsidR="0023476E" w:rsidRPr="00E51F5B" w:rsidRDefault="0023476E" w:rsidP="004B6BF3">
      <w:pPr>
        <w:spacing w:before="120" w:after="120" w:line="276" w:lineRule="auto"/>
        <w:jc w:val="both"/>
        <w:rPr>
          <w:rFonts w:ascii="Arial" w:hAnsi="Arial" w:cs="Arial"/>
        </w:rPr>
      </w:pPr>
      <w:r w:rsidRPr="00E51F5B">
        <w:rPr>
          <w:rFonts w:ascii="Arial" w:hAnsi="Arial" w:cs="Arial"/>
        </w:rPr>
        <w:t xml:space="preserve">Ο Δικηγορικός Σύλλογος Αθήνας εκφράζει την έντονη αντίθεσή του στο νέο πλαίσιο που διαμορφώνεται με το Σύμφωνο της ΕΕ για τη Μετανάστευση και το Άσυλο, με έναρξη εφαρμογής από 12 Ιουνίου 2026, όπως και με το οικείο προωθούμενο </w:t>
      </w:r>
      <w:proofErr w:type="spellStart"/>
      <w:r w:rsidRPr="00E51F5B">
        <w:rPr>
          <w:rFonts w:ascii="Arial" w:hAnsi="Arial" w:cs="Arial"/>
        </w:rPr>
        <w:t>εφαρμοστικό</w:t>
      </w:r>
      <w:proofErr w:type="spellEnd"/>
      <w:r w:rsidRPr="00E51F5B">
        <w:rPr>
          <w:rFonts w:ascii="Arial" w:hAnsi="Arial" w:cs="Arial"/>
        </w:rPr>
        <w:t xml:space="preserve"> νομοσχέδιο της κυβέρνησης της ΝΔ</w:t>
      </w:r>
      <w:r w:rsidR="004B6BF3" w:rsidRPr="00E51F5B">
        <w:rPr>
          <w:rFonts w:ascii="Arial" w:hAnsi="Arial" w:cs="Arial"/>
        </w:rPr>
        <w:t>, που ψηφίζεται σήμερα στην ελληνική Βουλή.</w:t>
      </w:r>
      <w:r w:rsidRPr="00E51F5B">
        <w:rPr>
          <w:rFonts w:ascii="Arial" w:hAnsi="Arial" w:cs="Arial"/>
        </w:rPr>
        <w:t xml:space="preserve"> </w:t>
      </w:r>
    </w:p>
    <w:p w14:paraId="5BB3C3FD" w14:textId="77777777" w:rsidR="00E51F5B" w:rsidRPr="00E51F5B" w:rsidRDefault="00CA6D03" w:rsidP="004B6BF3">
      <w:pPr>
        <w:spacing w:before="120" w:after="120" w:line="276" w:lineRule="auto"/>
        <w:jc w:val="both"/>
        <w:rPr>
          <w:rFonts w:ascii="Arial" w:hAnsi="Arial" w:cs="Arial"/>
        </w:rPr>
      </w:pPr>
      <w:r w:rsidRPr="00E51F5B">
        <w:rPr>
          <w:rFonts w:ascii="Arial" w:hAnsi="Arial" w:cs="Arial"/>
        </w:rPr>
        <w:t xml:space="preserve">Το νέο πλαίσιο οδηγεί στην κατάργηση της Συνθήκης της Γενεύης για τους Πρόσφυγες και κάθε προστασίας των μεταναστών και προσφύγων που έχει απομείνει στο έτσι κι αλλιώς αποψιλωμένο διεθνές δίκαιο. Βασικές αρχές της Συνθήκης, όπως η υποχρέωση κάθε κράτους για </w:t>
      </w:r>
      <w:r w:rsidR="00454C1C" w:rsidRPr="00E51F5B">
        <w:rPr>
          <w:rFonts w:ascii="Arial" w:hAnsi="Arial" w:cs="Arial"/>
        </w:rPr>
        <w:t xml:space="preserve">παροχή </w:t>
      </w:r>
      <w:r w:rsidRPr="00E51F5B">
        <w:rPr>
          <w:rFonts w:ascii="Arial" w:hAnsi="Arial" w:cs="Arial"/>
        </w:rPr>
        <w:t>πρόσβαση</w:t>
      </w:r>
      <w:r w:rsidR="00454C1C" w:rsidRPr="00E51F5B">
        <w:rPr>
          <w:rFonts w:ascii="Arial" w:hAnsi="Arial" w:cs="Arial"/>
        </w:rPr>
        <w:t>ς</w:t>
      </w:r>
      <w:r w:rsidRPr="00E51F5B">
        <w:rPr>
          <w:rFonts w:ascii="Arial" w:hAnsi="Arial" w:cs="Arial"/>
        </w:rPr>
        <w:t xml:space="preserve"> σε αποτελεσματικές διαδικασίες ασύλου, η απαγόρευση διώξεων σε βάρος των αιτούντων άσυλο, η εξατομικευμένη εξέταση των αιτήσεων ασύλου κ.ά., παραβιάζονται ανοιχτά. </w:t>
      </w:r>
    </w:p>
    <w:p w14:paraId="63123CBA" w14:textId="794DF3F2" w:rsidR="00C04F31" w:rsidRPr="00E51F5B" w:rsidRDefault="00E51F5B" w:rsidP="00E51F5B">
      <w:pPr>
        <w:spacing w:before="120" w:after="120" w:line="276" w:lineRule="auto"/>
        <w:jc w:val="both"/>
        <w:rPr>
          <w:rFonts w:ascii="Arial" w:hAnsi="Arial" w:cs="Arial"/>
        </w:rPr>
      </w:pPr>
      <w:r w:rsidRPr="00E51F5B">
        <w:rPr>
          <w:rFonts w:ascii="Arial" w:hAnsi="Arial" w:cs="Arial"/>
        </w:rPr>
        <w:t xml:space="preserve">Είναι απαράδεκτες οι </w:t>
      </w:r>
      <w:r w:rsidRPr="00E51F5B">
        <w:rPr>
          <w:rFonts w:ascii="Arial" w:hAnsi="Arial" w:cs="Arial"/>
          <w:lang w:val="en-US"/>
        </w:rPr>
        <w:t>fast</w:t>
      </w:r>
      <w:r w:rsidRPr="00E51F5B">
        <w:rPr>
          <w:rFonts w:ascii="Arial" w:hAnsi="Arial" w:cs="Arial"/>
        </w:rPr>
        <w:t xml:space="preserve"> </w:t>
      </w:r>
      <w:r w:rsidRPr="00E51F5B">
        <w:rPr>
          <w:rFonts w:ascii="Arial" w:hAnsi="Arial" w:cs="Arial"/>
          <w:lang w:val="en-US"/>
        </w:rPr>
        <w:t>track</w:t>
      </w:r>
      <w:r w:rsidRPr="00E51F5B">
        <w:rPr>
          <w:rFonts w:ascii="Arial" w:hAnsi="Arial" w:cs="Arial"/>
        </w:rPr>
        <w:t xml:space="preserve"> διαδικασίες για τις μαζικές απορρίψεις ασύλου, η </w:t>
      </w:r>
      <w:r w:rsidR="00D13D0C" w:rsidRPr="00E51F5B">
        <w:rPr>
          <w:rFonts w:ascii="Arial" w:hAnsi="Arial" w:cs="Arial"/>
        </w:rPr>
        <w:t xml:space="preserve">μετατροπή της κράτησης σε κανόνα </w:t>
      </w:r>
      <w:r w:rsidRPr="00E51F5B">
        <w:rPr>
          <w:rFonts w:ascii="Arial" w:hAnsi="Arial" w:cs="Arial"/>
        </w:rPr>
        <w:t>που</w:t>
      </w:r>
      <w:r w:rsidR="00D13D0C" w:rsidRPr="00E51F5B">
        <w:rPr>
          <w:rFonts w:ascii="Arial" w:hAnsi="Arial" w:cs="Arial"/>
        </w:rPr>
        <w:t xml:space="preserve"> μπορεί να φτάνει ακόμα και τα δύο χρόνια</w:t>
      </w:r>
      <w:r w:rsidRPr="00E51F5B">
        <w:rPr>
          <w:rFonts w:ascii="Arial" w:hAnsi="Arial" w:cs="Arial"/>
        </w:rPr>
        <w:t xml:space="preserve">, η κράτηση, οι σωματικοί έλεγχοι και η «αναλογική βία» σε βάρος </w:t>
      </w:r>
      <w:r w:rsidR="00D13D0C" w:rsidRPr="00E51F5B">
        <w:rPr>
          <w:rFonts w:ascii="Arial" w:hAnsi="Arial" w:cs="Arial"/>
        </w:rPr>
        <w:t>ανήλικων παιδιών</w:t>
      </w:r>
      <w:r w:rsidRPr="00E51F5B">
        <w:rPr>
          <w:rFonts w:ascii="Arial" w:hAnsi="Arial" w:cs="Arial"/>
        </w:rPr>
        <w:t>, η</w:t>
      </w:r>
      <w:r w:rsidR="00E50B65" w:rsidRPr="00E51F5B">
        <w:rPr>
          <w:rFonts w:ascii="Arial" w:hAnsi="Arial" w:cs="Arial"/>
        </w:rPr>
        <w:t xml:space="preserve"> υποτίμηση της νομικής συνδρομής</w:t>
      </w:r>
      <w:r w:rsidRPr="00E51F5B">
        <w:rPr>
          <w:rFonts w:ascii="Arial" w:hAnsi="Arial" w:cs="Arial"/>
        </w:rPr>
        <w:t xml:space="preserve"> που </w:t>
      </w:r>
      <w:r w:rsidR="00E50B65" w:rsidRPr="00E51F5B">
        <w:rPr>
          <w:rFonts w:ascii="Arial" w:hAnsi="Arial" w:cs="Arial"/>
        </w:rPr>
        <w:t xml:space="preserve">με </w:t>
      </w:r>
      <w:r w:rsidRPr="00E51F5B">
        <w:rPr>
          <w:rFonts w:ascii="Arial" w:hAnsi="Arial" w:cs="Arial"/>
        </w:rPr>
        <w:t xml:space="preserve">έναν </w:t>
      </w:r>
      <w:r w:rsidR="004B6BF3" w:rsidRPr="00E51F5B">
        <w:rPr>
          <w:rFonts w:ascii="Arial" w:hAnsi="Arial" w:cs="Arial"/>
        </w:rPr>
        <w:t>καινο</w:t>
      </w:r>
      <w:r w:rsidR="00E50B65" w:rsidRPr="00E51F5B">
        <w:rPr>
          <w:rFonts w:ascii="Arial" w:hAnsi="Arial" w:cs="Arial"/>
        </w:rPr>
        <w:t xml:space="preserve">φανή και απαράδεκτο τρόπο προβλέπεται ομαδική </w:t>
      </w:r>
      <w:r w:rsidR="00D96A63" w:rsidRPr="00E51F5B">
        <w:rPr>
          <w:rFonts w:ascii="Arial" w:hAnsi="Arial" w:cs="Arial"/>
        </w:rPr>
        <w:t xml:space="preserve">(!) </w:t>
      </w:r>
      <w:r w:rsidR="00E50B65" w:rsidRPr="00E51F5B">
        <w:rPr>
          <w:rFonts w:ascii="Arial" w:hAnsi="Arial" w:cs="Arial"/>
        </w:rPr>
        <w:t>νομική καθοδήγηση σε ομάδες 15 ή και 50 ανθρώπων</w:t>
      </w:r>
      <w:r w:rsidRPr="00E51F5B">
        <w:rPr>
          <w:rFonts w:ascii="Arial" w:hAnsi="Arial" w:cs="Arial"/>
        </w:rPr>
        <w:t>, οι</w:t>
      </w:r>
      <w:r w:rsidR="00C04F31" w:rsidRPr="00E51F5B">
        <w:rPr>
          <w:rFonts w:ascii="Arial" w:hAnsi="Arial" w:cs="Arial"/>
        </w:rPr>
        <w:t xml:space="preserve"> προωθούμεν</w:t>
      </w:r>
      <w:r w:rsidRPr="00E51F5B">
        <w:rPr>
          <w:rFonts w:ascii="Arial" w:hAnsi="Arial" w:cs="Arial"/>
        </w:rPr>
        <w:t>οι</w:t>
      </w:r>
      <w:r w:rsidR="00C04F31" w:rsidRPr="00E51F5B">
        <w:rPr>
          <w:rFonts w:ascii="Arial" w:hAnsi="Arial" w:cs="Arial"/>
        </w:rPr>
        <w:t xml:space="preserve"> «κόμβο</w:t>
      </w:r>
      <w:r w:rsidRPr="00E51F5B">
        <w:rPr>
          <w:rFonts w:ascii="Arial" w:hAnsi="Arial" w:cs="Arial"/>
        </w:rPr>
        <w:t>ι</w:t>
      </w:r>
      <w:r w:rsidR="00C04F31" w:rsidRPr="00E51F5B">
        <w:rPr>
          <w:rFonts w:ascii="Arial" w:hAnsi="Arial" w:cs="Arial"/>
        </w:rPr>
        <w:t xml:space="preserve"> επιστροφής» δηλαδή </w:t>
      </w:r>
      <w:r w:rsidR="00A40CCF" w:rsidRPr="00E51F5B">
        <w:rPr>
          <w:rFonts w:ascii="Arial" w:hAnsi="Arial" w:cs="Arial"/>
        </w:rPr>
        <w:t xml:space="preserve">τα </w:t>
      </w:r>
      <w:r w:rsidR="00C04F31" w:rsidRPr="00E51F5B">
        <w:rPr>
          <w:rFonts w:ascii="Arial" w:hAnsi="Arial" w:cs="Arial"/>
        </w:rPr>
        <w:t>σύγχρονα στρατόπεδα συγκέντρωσης στην Αφρική ή οπουδήποτε στον κόσμο.</w:t>
      </w:r>
    </w:p>
    <w:p w14:paraId="1FC48F66" w14:textId="68F0DF16" w:rsidR="00C04F31" w:rsidRPr="00E51F5B" w:rsidRDefault="00C04F31" w:rsidP="004B6BF3">
      <w:pPr>
        <w:spacing w:before="120" w:after="120" w:line="276" w:lineRule="auto"/>
        <w:jc w:val="both"/>
        <w:rPr>
          <w:rFonts w:ascii="Arial" w:hAnsi="Arial" w:cs="Arial"/>
        </w:rPr>
      </w:pPr>
      <w:r w:rsidRPr="00E51F5B">
        <w:rPr>
          <w:rFonts w:ascii="Arial" w:hAnsi="Arial" w:cs="Arial"/>
        </w:rPr>
        <w:t>Το Σύμ</w:t>
      </w:r>
      <w:r w:rsidR="005E0324" w:rsidRPr="00E51F5B">
        <w:rPr>
          <w:rFonts w:ascii="Arial" w:hAnsi="Arial" w:cs="Arial"/>
        </w:rPr>
        <w:t xml:space="preserve">φωνο είναι συστατικό της πολεμικής προετοιμασίας, </w:t>
      </w:r>
      <w:r w:rsidRPr="00E51F5B">
        <w:rPr>
          <w:rFonts w:ascii="Arial" w:hAnsi="Arial" w:cs="Arial"/>
        </w:rPr>
        <w:t xml:space="preserve">σε μια περίοδο πρωτοφανούς κλιμάκωσης του </w:t>
      </w:r>
      <w:r w:rsidR="004B6BF3" w:rsidRPr="00E51F5B">
        <w:rPr>
          <w:rFonts w:ascii="Arial" w:hAnsi="Arial" w:cs="Arial"/>
        </w:rPr>
        <w:t xml:space="preserve">ιμπεριαλιστικού </w:t>
      </w:r>
      <w:r w:rsidRPr="00E51F5B">
        <w:rPr>
          <w:rFonts w:ascii="Arial" w:hAnsi="Arial" w:cs="Arial"/>
        </w:rPr>
        <w:t xml:space="preserve">πολέμου, με τις ένοπλες συγκρούσεις σε όλο τον κόσμο να έχουν φτάσει στο ανώτερο επίπεδο μετά από τον Β΄ Παγκόσμιο Πόλεμο, με τον αριθμό των προσφύγων και εκτοπισμένων να ξεπερνά τα 120 εκατομμύρια ανθρώπους κάθε χρόνο. </w:t>
      </w:r>
      <w:r w:rsidR="005E0324" w:rsidRPr="00E51F5B">
        <w:rPr>
          <w:rFonts w:ascii="Arial" w:hAnsi="Arial" w:cs="Arial"/>
        </w:rPr>
        <w:t xml:space="preserve">Η άγρια καταστολή είναι η άλλη όψη της </w:t>
      </w:r>
      <w:r w:rsidR="005E0060" w:rsidRPr="00E51F5B">
        <w:rPr>
          <w:rFonts w:ascii="Arial" w:hAnsi="Arial" w:cs="Arial"/>
        </w:rPr>
        <w:t>άγριας εκμετάλλευσης και μαύρης εργασίας χιλιάδων μεταναστών και προσφύγων εργατών χωρίς χαρτιά</w:t>
      </w:r>
      <w:r w:rsidR="00E51F5B" w:rsidRPr="00E51F5B">
        <w:rPr>
          <w:rFonts w:ascii="Arial" w:hAnsi="Arial" w:cs="Arial"/>
        </w:rPr>
        <w:t>.</w:t>
      </w:r>
      <w:r w:rsidR="005E0060" w:rsidRPr="00E51F5B">
        <w:rPr>
          <w:rFonts w:ascii="Arial" w:hAnsi="Arial" w:cs="Arial"/>
        </w:rPr>
        <w:t xml:space="preserve"> </w:t>
      </w:r>
    </w:p>
    <w:p w14:paraId="2D0E7D4B" w14:textId="116BF5E0" w:rsidR="002E0A04" w:rsidRPr="00E51F5B" w:rsidRDefault="002E0A04" w:rsidP="004B6BF3">
      <w:pPr>
        <w:spacing w:before="120" w:after="120" w:line="276" w:lineRule="auto"/>
        <w:jc w:val="both"/>
        <w:rPr>
          <w:rFonts w:ascii="Arial" w:hAnsi="Arial" w:cs="Arial"/>
        </w:rPr>
      </w:pPr>
      <w:r w:rsidRPr="00E51F5B">
        <w:rPr>
          <w:rFonts w:ascii="Arial" w:hAnsi="Arial" w:cs="Arial"/>
        </w:rPr>
        <w:t>Τα θύματα των πολέμων, των διωγμών</w:t>
      </w:r>
      <w:r w:rsidR="004B6BF3" w:rsidRPr="00E51F5B">
        <w:rPr>
          <w:rFonts w:ascii="Arial" w:hAnsi="Arial" w:cs="Arial"/>
        </w:rPr>
        <w:t>,</w:t>
      </w:r>
      <w:r w:rsidRPr="00E51F5B">
        <w:rPr>
          <w:rFonts w:ascii="Arial" w:hAnsi="Arial" w:cs="Arial"/>
        </w:rPr>
        <w:t xml:space="preserve"> της ακραίας φτώχειας και ε</w:t>
      </w:r>
      <w:r w:rsidR="004B6BF3" w:rsidRPr="00E51F5B">
        <w:rPr>
          <w:rFonts w:ascii="Arial" w:hAnsi="Arial" w:cs="Arial"/>
        </w:rPr>
        <w:t xml:space="preserve">κμετάλλευσης </w:t>
      </w:r>
      <w:r w:rsidRPr="00E51F5B">
        <w:rPr>
          <w:rFonts w:ascii="Arial" w:hAnsi="Arial" w:cs="Arial"/>
        </w:rPr>
        <w:t xml:space="preserve">πρέπει να προστατεύονται. Το βάρβαρο πλαίσιο τους οδηγεί ακόμα πιο βαθιά στα διάφορα εγκληματικά κυκλώματα διακινητών, με αποτέλεσμα τα αμέτρητα ναυάγια και τους νεκρούς, όπως το ναυάγιο-έγκλημα της </w:t>
      </w:r>
      <w:proofErr w:type="spellStart"/>
      <w:r w:rsidRPr="00E51F5B">
        <w:rPr>
          <w:rFonts w:ascii="Arial" w:hAnsi="Arial" w:cs="Arial"/>
        </w:rPr>
        <w:t>Πύλου</w:t>
      </w:r>
      <w:proofErr w:type="spellEnd"/>
      <w:r w:rsidRPr="00E51F5B">
        <w:rPr>
          <w:rFonts w:ascii="Arial" w:hAnsi="Arial" w:cs="Arial"/>
        </w:rPr>
        <w:t>, από το οποίο συμπληρώνονται τρία χρόνια στις 14 Ιουνίου χωρίς ακόμα να έχει ξεκινήσει η δίκη για την τιμωρία των ενόχων.</w:t>
      </w:r>
    </w:p>
    <w:p w14:paraId="71109C20" w14:textId="1BD07107" w:rsidR="00E51F5B" w:rsidRPr="00E51F5B" w:rsidRDefault="00E51F5B" w:rsidP="004B6BF3">
      <w:pPr>
        <w:spacing w:before="120" w:after="120" w:line="276" w:lineRule="auto"/>
        <w:jc w:val="both"/>
        <w:rPr>
          <w:rFonts w:ascii="Arial" w:hAnsi="Arial" w:cs="Arial"/>
        </w:rPr>
      </w:pPr>
      <w:r w:rsidRPr="00E51F5B">
        <w:rPr>
          <w:rFonts w:ascii="Arial" w:hAnsi="Arial" w:cs="Arial"/>
        </w:rPr>
        <w:t xml:space="preserve">Η αποστέρηση βασικών δικαιωμάτων σε βάρος χιλιάδων ανθρώπων και η καταπάτηση στοιχειωδών εγγυήσεων ανοίγει πολύ επικίνδυνους δρόμους όξυνσης της καταστολής και του αυταρχισμού σε βάρος όλου του λαού. </w:t>
      </w:r>
    </w:p>
    <w:p w14:paraId="2EF77A86" w14:textId="7BAB2DFF" w:rsidR="004B6BF3" w:rsidRPr="00E51F5B" w:rsidRDefault="005E0060" w:rsidP="004B6BF3">
      <w:pPr>
        <w:spacing w:before="120" w:after="120" w:line="276" w:lineRule="auto"/>
        <w:jc w:val="both"/>
        <w:rPr>
          <w:rFonts w:ascii="Arial" w:hAnsi="Arial" w:cs="Arial"/>
        </w:rPr>
      </w:pPr>
      <w:r w:rsidRPr="00E51F5B">
        <w:rPr>
          <w:rFonts w:ascii="Arial" w:hAnsi="Arial" w:cs="Arial"/>
        </w:rPr>
        <w:lastRenderedPageBreak/>
        <w:t>Διεκδικούμε την προστασία των δικαιωμάτων των προσφύγων και μεταναστών, την απόλυτη προστασία των παιδιών, την πλήρη εφαρμογή της Συνθήκης για τους Πρόσφυγες. Οι δικηγόροι – υπερασπιστές των εργατικών και λαϊκών δικαιωμάτων θα ορθώσουμε τείχος αλληλεγγύης απέναντι σ’ αυτή την αθλιότητα, απέναντι στην ξενοφοβία, το ρατσισμό και το φασισμό.</w:t>
      </w:r>
    </w:p>
    <w:sectPr w:rsidR="004B6BF3" w:rsidRPr="00E51F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B423F"/>
    <w:multiLevelType w:val="hybridMultilevel"/>
    <w:tmpl w:val="FC8AD59A"/>
    <w:lvl w:ilvl="0" w:tplc="B3CAFCA6">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2239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2F"/>
    <w:rsid w:val="000F3C06"/>
    <w:rsid w:val="0023476E"/>
    <w:rsid w:val="002C37BE"/>
    <w:rsid w:val="002E0A04"/>
    <w:rsid w:val="003F379E"/>
    <w:rsid w:val="00454C1C"/>
    <w:rsid w:val="004B6BF3"/>
    <w:rsid w:val="00584CC5"/>
    <w:rsid w:val="005E0060"/>
    <w:rsid w:val="005E0324"/>
    <w:rsid w:val="00615224"/>
    <w:rsid w:val="0081411E"/>
    <w:rsid w:val="008D1D2F"/>
    <w:rsid w:val="00976016"/>
    <w:rsid w:val="009E19A3"/>
    <w:rsid w:val="00A40CCF"/>
    <w:rsid w:val="00C04F31"/>
    <w:rsid w:val="00C45180"/>
    <w:rsid w:val="00CA6D03"/>
    <w:rsid w:val="00D13D0C"/>
    <w:rsid w:val="00D96A63"/>
    <w:rsid w:val="00DC468B"/>
    <w:rsid w:val="00E50B65"/>
    <w:rsid w:val="00E51F5B"/>
    <w:rsid w:val="00FE7C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BDC0"/>
  <w15:chartTrackingRefBased/>
  <w15:docId w15:val="{BE0972FD-8780-47CF-9B54-42477248C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1D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D1D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D1D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D1D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D1D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D1D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1D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1D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1D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1D2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D1D2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D1D2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D1D2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D1D2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D1D2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D1D2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D1D2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D1D2F"/>
    <w:rPr>
      <w:rFonts w:eastAsiaTheme="majorEastAsia" w:cstheme="majorBidi"/>
      <w:color w:val="272727" w:themeColor="text1" w:themeTint="D8"/>
    </w:rPr>
  </w:style>
  <w:style w:type="paragraph" w:styleId="a3">
    <w:name w:val="Title"/>
    <w:basedOn w:val="a"/>
    <w:next w:val="a"/>
    <w:link w:val="Char"/>
    <w:uiPriority w:val="10"/>
    <w:qFormat/>
    <w:rsid w:val="008D1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D1D2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1D2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D1D2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1D2F"/>
    <w:pPr>
      <w:spacing w:before="160"/>
      <w:jc w:val="center"/>
    </w:pPr>
    <w:rPr>
      <w:i/>
      <w:iCs/>
      <w:color w:val="404040" w:themeColor="text1" w:themeTint="BF"/>
    </w:rPr>
  </w:style>
  <w:style w:type="character" w:customStyle="1" w:styleId="Char1">
    <w:name w:val="Απόσπασμα Char"/>
    <w:basedOn w:val="a0"/>
    <w:link w:val="a5"/>
    <w:uiPriority w:val="29"/>
    <w:rsid w:val="008D1D2F"/>
    <w:rPr>
      <w:i/>
      <w:iCs/>
      <w:color w:val="404040" w:themeColor="text1" w:themeTint="BF"/>
    </w:rPr>
  </w:style>
  <w:style w:type="paragraph" w:styleId="a6">
    <w:name w:val="List Paragraph"/>
    <w:basedOn w:val="a"/>
    <w:uiPriority w:val="34"/>
    <w:qFormat/>
    <w:rsid w:val="008D1D2F"/>
    <w:pPr>
      <w:ind w:left="720"/>
      <w:contextualSpacing/>
    </w:pPr>
  </w:style>
  <w:style w:type="character" w:styleId="a7">
    <w:name w:val="Intense Emphasis"/>
    <w:basedOn w:val="a0"/>
    <w:uiPriority w:val="21"/>
    <w:qFormat/>
    <w:rsid w:val="008D1D2F"/>
    <w:rPr>
      <w:i/>
      <w:iCs/>
      <w:color w:val="2F5496" w:themeColor="accent1" w:themeShade="BF"/>
    </w:rPr>
  </w:style>
  <w:style w:type="paragraph" w:styleId="a8">
    <w:name w:val="Intense Quote"/>
    <w:basedOn w:val="a"/>
    <w:next w:val="a"/>
    <w:link w:val="Char2"/>
    <w:uiPriority w:val="30"/>
    <w:qFormat/>
    <w:rsid w:val="008D1D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D1D2F"/>
    <w:rPr>
      <w:i/>
      <w:iCs/>
      <w:color w:val="2F5496" w:themeColor="accent1" w:themeShade="BF"/>
    </w:rPr>
  </w:style>
  <w:style w:type="character" w:styleId="a9">
    <w:name w:val="Intense Reference"/>
    <w:basedOn w:val="a0"/>
    <w:uiPriority w:val="32"/>
    <w:qFormat/>
    <w:rsid w:val="008D1D2F"/>
    <w:rPr>
      <w:b/>
      <w:bCs/>
      <w:smallCaps/>
      <w:color w:val="2F5496" w:themeColor="accent1" w:themeShade="BF"/>
      <w:spacing w:val="5"/>
    </w:rPr>
  </w:style>
  <w:style w:type="character" w:styleId="aa">
    <w:name w:val="Placeholder Text"/>
    <w:basedOn w:val="a0"/>
    <w:uiPriority w:val="99"/>
    <w:semiHidden/>
    <w:rsid w:val="004B6B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450</Words>
  <Characters>2434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Geraki</dc:creator>
  <cp:keywords/>
  <dc:description/>
  <cp:lastModifiedBy>katerina Geraki</cp:lastModifiedBy>
  <cp:revision>4</cp:revision>
  <dcterms:created xsi:type="dcterms:W3CDTF">2026-06-08T17:06:00Z</dcterms:created>
  <dcterms:modified xsi:type="dcterms:W3CDTF">2026-06-09T06:59:00Z</dcterms:modified>
</cp:coreProperties>
</file>